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Bästa företagsklimatet i Fyrbodal – behåll topplacering och skapa fler lokala jobb</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Dals-Eds företagsklimat är på "all time high" och bäst i Fyrbodal/Dalsland enligt Svenskt Näringslivs ranking 2025–2026 (nationell placering cirka 45 av 290). Kommunen har högre andel företagare än genomsnittet och ett aktivt näringsliv med småföretag, skogsnäring, handel och besöksnäring. Trots detta finns potential att utveckla dialog, tillståndsprocesser och kompetensförsörjning ytterligare.</w:t>
      </w:r>
    </w:p>
    <w:p>
      <w:pPr>
        <w:spacing w:after="100"/>
      </w:pPr>
      <w:r>
        <w:t xml:space="preserve">Moderaterna vill att Dals-Ed ska vara den mest företagsvänliga kommunen i sin storleksklass. Konkreta åtgärder: stärkt näringslivsdialog, företagslots, snabbare handläggning, strategisk markplanering och samverkan kring yrkesutbildning. Detta är avgörande för att locka etableringar, expansion och inflyttning i en glesbygdskommun.</w:t>
      </w:r>
    </w:p>
    <w:p>
      <w:pPr>
        <w:spacing w:after="100"/>
      </w:pPr>
      <w:r>
        <w:t xml:space="preserve">Med positiv tillväxtutmärkelse 2025 är det rätt tillfälle att befästa och förbättra positionen ytterligare för fler lokala jobb och starkare skattebas.</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kommunstyrelsen i uppdrag att ta fram en näringslivsstrategi med särskilt fokus på förbättrad dialog, mål för handläggningstider, markanvisningar och samverkan med näringslivet, samt uppföljning av Svenskt Näringslivs enkätresultat.</w:t>
      </w:r>
    </w:p>
    <w:p>
      <w:pPr>
        <w:spacing w:after="40"/>
      </w:pPr>
      <w:r>
        <w:rPr>
          <w:b/>
          <w:bCs/>
        </w:rPr>
        <w:t xml:space="preserve">2. </w:t>
      </w:r>
      <w:r>
        <w:t xml:space="preserve">Att inrätta eller förstärka en näringslivssamordnare/företagslots-funktion med ansvar för snabb service till befintliga och nya företag från 2027.</w:t>
      </w:r>
    </w:p>
    <w:p>
      <w:pPr>
        <w:spacing w:after="40"/>
      </w:pPr>
      <w:r>
        <w:rPr>
          <w:b/>
          <w:bCs/>
        </w:rPr>
        <w:t xml:space="preserve">3. </w:t>
      </w:r>
      <w:r>
        <w:t xml:space="preserve">Att i budget 2027 avsätta medel för gemensam kompetensförsörjningsinsats i samverkan med näringsliv och utbildningsanordnare, inklusive yrkesutbildningar anpassade efter lokala behov (skog, turism, industri).</w:t>
      </w:r>
    </w:p>
    <w:p>
      <w:pPr>
        <w:spacing w:after="40"/>
      </w:pPr>
      <w:r>
        <w:rPr>
          <w:b/>
          <w:bCs/>
        </w:rPr>
        <w:t xml:space="preserve">4. </w:t>
      </w:r>
      <w:r>
        <w:t xml:space="preserve">Att förbättra företagsklimatet genom återkommande företagsfrukostar, tydligare attitydarbete bland politiker och tjänstepersoner samt årlig redovisning till fullmäktige.</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2026-06-06T01:48:20.478Z</dcterms:created>
  <dcterms:modified xsi:type="dcterms:W3CDTF">2026-06-06T01:48:20.478Z</dcterms:modified>
</cp:coreProperties>
</file>

<file path=docProps/custom.xml><?xml version="1.0" encoding="utf-8"?>
<Properties xmlns="http://schemas.openxmlformats.org/officeDocument/2006/custom-properties" xmlns:vt="http://schemas.openxmlformats.org/officeDocument/2006/docPropsVTypes"/>
</file>